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A55F" w14:textId="77777777" w:rsidR="006771A1" w:rsidRPr="004D3202" w:rsidRDefault="006771A1" w:rsidP="006771A1">
      <w:pPr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>受　　　諾　　　書</w:t>
      </w:r>
    </w:p>
    <w:p w14:paraId="413405B4" w14:textId="77777777" w:rsidR="006771A1" w:rsidRPr="004D3202" w:rsidRDefault="006771A1" w:rsidP="006771A1">
      <w:pPr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03CB9C37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</w:p>
    <w:p w14:paraId="3534AAF2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 xml:space="preserve">　私は、令和　年　月の〇〇〇部落総会において、〇〇〇部落会長に選任され、これを受諾しました。</w:t>
      </w:r>
    </w:p>
    <w:p w14:paraId="408ECBE6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>なお、代表就任にあたり次のとおり申告します。</w:t>
      </w:r>
    </w:p>
    <w:p w14:paraId="4131030F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</w:p>
    <w:p w14:paraId="104F1B63" w14:textId="77777777" w:rsidR="006771A1" w:rsidRPr="004D3202" w:rsidRDefault="006771A1" w:rsidP="006771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>裁判所による代表者の職務執行停止等の有無（　有　・　無　）</w:t>
      </w:r>
    </w:p>
    <w:p w14:paraId="45DA5CA3" w14:textId="77777777" w:rsidR="006771A1" w:rsidRPr="004D3202" w:rsidRDefault="006771A1" w:rsidP="006771A1">
      <w:pPr>
        <w:spacing w:after="0" w:line="240" w:lineRule="auto"/>
        <w:ind w:left="960" w:firstLineChars="2200" w:firstLine="4840"/>
        <w:rPr>
          <w:rFonts w:ascii="Times New Roman" w:hAnsi="Times New Roman" w:hint="eastAsia"/>
          <w:sz w:val="22"/>
          <w:szCs w:val="22"/>
        </w:rPr>
      </w:pPr>
    </w:p>
    <w:p w14:paraId="6520B17A" w14:textId="77777777" w:rsidR="006771A1" w:rsidRPr="004D3202" w:rsidRDefault="006771A1" w:rsidP="006771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>裁判所による代表者の職務代行者選任の有無（　有　・　無　）</w:t>
      </w:r>
    </w:p>
    <w:p w14:paraId="3245947A" w14:textId="77777777" w:rsidR="006771A1" w:rsidRPr="004D3202" w:rsidRDefault="006771A1" w:rsidP="006771A1">
      <w:pPr>
        <w:spacing w:after="0" w:line="240" w:lineRule="auto"/>
        <w:ind w:left="960" w:firstLineChars="500" w:firstLine="1100"/>
        <w:rPr>
          <w:rFonts w:ascii="Times New Roman" w:hAnsi="Times New Roman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 xml:space="preserve">　有の場合　職務代行者　住所</w:t>
      </w:r>
    </w:p>
    <w:p w14:paraId="325DC92A" w14:textId="77777777" w:rsidR="006771A1" w:rsidRPr="004D3202" w:rsidRDefault="006771A1" w:rsidP="006771A1">
      <w:pPr>
        <w:spacing w:after="0" w:line="240" w:lineRule="auto"/>
        <w:ind w:left="960"/>
        <w:rPr>
          <w:rFonts w:ascii="Times New Roman" w:hAnsi="Times New Roman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 xml:space="preserve">　　　　　　　　　　　　　　　　　氏名</w:t>
      </w:r>
    </w:p>
    <w:p w14:paraId="52FB169D" w14:textId="77777777" w:rsidR="006771A1" w:rsidRPr="004D3202" w:rsidRDefault="006771A1" w:rsidP="006771A1">
      <w:pPr>
        <w:spacing w:after="0" w:line="240" w:lineRule="auto"/>
        <w:ind w:left="960"/>
        <w:rPr>
          <w:rFonts w:ascii="Times New Roman" w:hAnsi="Times New Roman" w:hint="eastAsia"/>
          <w:sz w:val="22"/>
          <w:szCs w:val="22"/>
        </w:rPr>
      </w:pPr>
    </w:p>
    <w:p w14:paraId="059F7462" w14:textId="77777777" w:rsidR="006771A1" w:rsidRPr="004D3202" w:rsidRDefault="006771A1" w:rsidP="006771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>代理人の有無　　　　　　　　　　　　　　（　有　・　無　）</w:t>
      </w:r>
    </w:p>
    <w:p w14:paraId="514083EE" w14:textId="77777777" w:rsidR="006771A1" w:rsidRPr="004D3202" w:rsidRDefault="006771A1" w:rsidP="006771A1">
      <w:pPr>
        <w:spacing w:after="0" w:line="240" w:lineRule="auto"/>
        <w:ind w:left="960" w:firstLineChars="200" w:firstLine="440"/>
        <w:rPr>
          <w:rFonts w:ascii="Times New Roman" w:hAnsi="Times New Roman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 xml:space="preserve">　　　　有の場合　代理人　　　住所</w:t>
      </w:r>
    </w:p>
    <w:p w14:paraId="3312215F" w14:textId="77777777" w:rsidR="006771A1" w:rsidRPr="004D3202" w:rsidRDefault="006771A1" w:rsidP="006771A1">
      <w:pPr>
        <w:spacing w:after="0" w:line="240" w:lineRule="auto"/>
        <w:ind w:left="960" w:firstLineChars="200" w:firstLine="440"/>
        <w:rPr>
          <w:rFonts w:ascii="Times New Roman" w:hAnsi="Times New Roman" w:hint="eastAsia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 xml:space="preserve">　　　　　　　　　　　　　　　氏名</w:t>
      </w:r>
    </w:p>
    <w:p w14:paraId="5997002B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</w:p>
    <w:p w14:paraId="10EE567A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</w:p>
    <w:p w14:paraId="22784C88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</w:p>
    <w:p w14:paraId="7C1CB872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</w:p>
    <w:p w14:paraId="74DCF2B5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>令和　　年　　月　　日</w:t>
      </w:r>
    </w:p>
    <w:p w14:paraId="5B580F5A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</w:p>
    <w:p w14:paraId="5C51C470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</w:p>
    <w:p w14:paraId="47E9E73C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</w:p>
    <w:p w14:paraId="7358CDDF" w14:textId="77777777" w:rsidR="006771A1" w:rsidRPr="004D3202" w:rsidRDefault="006771A1" w:rsidP="006771A1">
      <w:pPr>
        <w:spacing w:after="0" w:line="240" w:lineRule="auto"/>
        <w:ind w:firstLine="2880"/>
        <w:rPr>
          <w:rFonts w:ascii="Times New Roman" w:hAnsi="Times New Roman" w:hint="eastAsia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>住　所　　岡山県苫田郡鏡野町　　　　　　番地</w:t>
      </w:r>
    </w:p>
    <w:p w14:paraId="30DEE57D" w14:textId="77777777" w:rsidR="006771A1" w:rsidRPr="004D3202" w:rsidRDefault="006771A1" w:rsidP="006771A1">
      <w:pPr>
        <w:spacing w:after="0" w:line="240" w:lineRule="auto"/>
        <w:ind w:firstLine="240"/>
        <w:rPr>
          <w:rFonts w:ascii="Times New Roman" w:hAnsi="Times New Roman" w:hint="eastAsia"/>
          <w:sz w:val="22"/>
          <w:szCs w:val="22"/>
        </w:rPr>
      </w:pPr>
    </w:p>
    <w:p w14:paraId="7216C173" w14:textId="77777777" w:rsidR="006771A1" w:rsidRPr="004D3202" w:rsidRDefault="006771A1" w:rsidP="006771A1">
      <w:pPr>
        <w:spacing w:after="0" w:line="240" w:lineRule="auto"/>
        <w:ind w:firstLine="2880"/>
        <w:rPr>
          <w:rFonts w:ascii="Times New Roman" w:hAnsi="Times New Roman" w:hint="eastAsia"/>
          <w:sz w:val="22"/>
          <w:szCs w:val="22"/>
        </w:rPr>
      </w:pPr>
      <w:r w:rsidRPr="004D3202">
        <w:rPr>
          <w:rFonts w:ascii="Times New Roman" w:hAnsi="Times New Roman" w:hint="eastAsia"/>
          <w:sz w:val="22"/>
          <w:szCs w:val="22"/>
        </w:rPr>
        <w:t>氏　名　　　　　　　　　　　　　　　㊞</w:t>
      </w:r>
    </w:p>
    <w:p w14:paraId="6E085F32" w14:textId="4E6806F2" w:rsidR="006771A1" w:rsidRDefault="006771A1" w:rsidP="006771A1">
      <w:pPr>
        <w:spacing w:after="0" w:line="240" w:lineRule="auto"/>
        <w:ind w:leftChars="135" w:left="283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FC98A" wp14:editId="5840F0F0">
                <wp:simplePos x="0" y="0"/>
                <wp:positionH relativeFrom="column">
                  <wp:posOffset>148590</wp:posOffset>
                </wp:positionH>
                <wp:positionV relativeFrom="paragraph">
                  <wp:posOffset>499745</wp:posOffset>
                </wp:positionV>
                <wp:extent cx="5276850" cy="1285875"/>
                <wp:effectExtent l="9525" t="9525" r="9525" b="952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81E2" w14:textId="77777777" w:rsidR="006771A1" w:rsidRDefault="006771A1" w:rsidP="006771A1">
                            <w:pPr>
                              <w:spacing w:after="0" w:line="240" w:lineRule="auto"/>
                              <w:ind w:leftChars="135" w:left="28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・裁判所による代表者の職務執行の停止及び職務代行者選任は、裁判所において民事保全法第２４条（仮処分の方法）により、仮処分命令の申立ての目的を達成するために行う処分です。</w:t>
                            </w:r>
                          </w:p>
                          <w:p w14:paraId="133A9146" w14:textId="77777777" w:rsidR="006771A1" w:rsidRPr="004D3202" w:rsidRDefault="006771A1" w:rsidP="006771A1">
                            <w:pPr>
                              <w:spacing w:after="0" w:line="240" w:lineRule="auto"/>
                              <w:ind w:leftChars="135" w:left="28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・「代理人」は、地方自治法第２６０条の８の代理人及び第２６０条の１０の特別代理人をいいます。</w:t>
                            </w:r>
                          </w:p>
                          <w:p w14:paraId="48E3D98F" w14:textId="77777777" w:rsidR="006771A1" w:rsidRPr="004D3202" w:rsidRDefault="006771A1" w:rsidP="006771A1">
                            <w:pPr>
                              <w:spacing w:after="0" w:line="240" w:lineRule="auto"/>
                              <w:ind w:leftChars="135" w:left="28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681E2674" w14:textId="77777777" w:rsidR="006771A1" w:rsidRPr="004D3202" w:rsidRDefault="006771A1" w:rsidP="006771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FC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7pt;margin-top:39.35pt;width:415.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">
                <v:textbox>
                  <w:txbxContent>
                    <w:p w14:paraId="5E2381E2" w14:textId="77777777" w:rsidR="006771A1" w:rsidRDefault="006771A1" w:rsidP="006771A1">
                      <w:pPr>
                        <w:spacing w:after="0" w:line="240" w:lineRule="auto"/>
                        <w:ind w:leftChars="135" w:left="28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・裁判所による代表者の職務執行の停止及び職務代行者選任は、裁判所において民事保全法第２４条（仮処分の方法）により、仮処分命令の申立ての目的を達成するために行う処分です。</w:t>
                      </w:r>
                    </w:p>
                    <w:p w14:paraId="133A9146" w14:textId="77777777" w:rsidR="006771A1" w:rsidRPr="004D3202" w:rsidRDefault="006771A1" w:rsidP="006771A1">
                      <w:pPr>
                        <w:spacing w:after="0" w:line="240" w:lineRule="auto"/>
                        <w:ind w:leftChars="135" w:left="28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・「代理人」は、地方自治法第２６０条の８の代理人及び第２６０条の１０の特別代理人をいいます。</w:t>
                      </w:r>
                    </w:p>
                    <w:p w14:paraId="48E3D98F" w14:textId="77777777" w:rsidR="006771A1" w:rsidRPr="004D3202" w:rsidRDefault="006771A1" w:rsidP="006771A1">
                      <w:pPr>
                        <w:spacing w:after="0" w:line="240" w:lineRule="auto"/>
                        <w:ind w:leftChars="135" w:left="28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681E2674" w14:textId="77777777" w:rsidR="006771A1" w:rsidRPr="004D3202" w:rsidRDefault="006771A1" w:rsidP="006771A1"/>
                  </w:txbxContent>
                </v:textbox>
                <w10:wrap type="square"/>
              </v:shape>
            </w:pict>
          </mc:Fallback>
        </mc:AlternateContent>
      </w:r>
    </w:p>
    <w:p w14:paraId="5238FC45" w14:textId="77777777" w:rsidR="006771A1" w:rsidRDefault="006771A1" w:rsidP="006771A1">
      <w:pPr>
        <w:spacing w:after="0" w:line="240" w:lineRule="auto"/>
        <w:ind w:leftChars="135" w:left="283"/>
        <w:rPr>
          <w:rFonts w:ascii="ＭＳ 明朝" w:hAnsi="ＭＳ 明朝"/>
          <w:sz w:val="22"/>
          <w:szCs w:val="22"/>
        </w:rPr>
      </w:pPr>
    </w:p>
    <w:p w14:paraId="3BEFCC79" w14:textId="77777777" w:rsidR="00FB6F26" w:rsidRPr="006771A1" w:rsidRDefault="00FB6F26"/>
    <w:sectPr w:rsidR="00FB6F26" w:rsidRPr="00677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B6AD7"/>
    <w:multiLevelType w:val="hybridMultilevel"/>
    <w:tmpl w:val="391A0F82"/>
    <w:lvl w:ilvl="0" w:tplc="EB5E254C">
      <w:start w:val="1"/>
      <w:numFmt w:val="decimalFullWidth"/>
      <w:lvlText w:val="%1、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8514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A1"/>
    <w:rsid w:val="006771A1"/>
    <w:rsid w:val="00FB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084785"/>
  <w15:chartTrackingRefBased/>
  <w15:docId w15:val="{08858A09-9451-42AC-8508-765C7EF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1A1"/>
    <w:pPr>
      <w:spacing w:after="160" w:line="276" w:lineRule="auto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1240fumiko</dc:creator>
  <cp:keywords/>
  <dc:description/>
  <cp:lastModifiedBy>1240fumiko</cp:lastModifiedBy>
  <cp:revision>1</cp:revision>
  <dcterms:created xsi:type="dcterms:W3CDTF">2025-03-21T05:01:00Z</dcterms:created>
  <dcterms:modified xsi:type="dcterms:W3CDTF">2025-03-21T05:01:00Z</dcterms:modified>
</cp:coreProperties>
</file>